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E3E76" w14:textId="4CFD7045" w:rsidR="007F7B6E" w:rsidRPr="00A15E86" w:rsidRDefault="007F7B6E" w:rsidP="00695334">
      <w:pPr>
        <w:spacing w:after="0" w:line="240" w:lineRule="auto"/>
        <w:jc w:val="center"/>
        <w:rPr>
          <w:rFonts w:ascii="Arial" w:hAnsi="Arial" w:cs="Arial"/>
          <w:sz w:val="24"/>
          <w:lang w:val="en-US"/>
        </w:rPr>
      </w:pPr>
      <w:r w:rsidRPr="00A15E86">
        <w:rPr>
          <w:rFonts w:ascii="Arial" w:hAnsi="Arial" w:cs="Arial"/>
          <w:sz w:val="24"/>
          <w:lang w:val="en-US"/>
        </w:rPr>
        <w:t>CLN 4U</w:t>
      </w:r>
    </w:p>
    <w:p w14:paraId="7FEAE73D" w14:textId="32EEEC64" w:rsidR="00695562" w:rsidRPr="00A15E86" w:rsidRDefault="00695562" w:rsidP="00695334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A15E86">
        <w:rPr>
          <w:rFonts w:ascii="Arial" w:hAnsi="Arial" w:cs="Arial"/>
          <w:b/>
          <w:sz w:val="24"/>
          <w:lang w:val="en-US"/>
        </w:rPr>
        <w:t>Culminating Activity</w:t>
      </w:r>
    </w:p>
    <w:p w14:paraId="436EFC8B" w14:textId="77777777" w:rsidR="00695334" w:rsidRPr="00A15E86" w:rsidRDefault="00695334" w:rsidP="006953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358C8E73" w14:textId="0D3A87AA" w:rsidR="00617541" w:rsidRPr="00A15E86" w:rsidRDefault="00617541" w:rsidP="00617541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A15E86">
        <w:rPr>
          <w:rFonts w:ascii="Arial" w:hAnsi="Arial" w:cs="Arial"/>
          <w:b/>
          <w:sz w:val="24"/>
          <w:lang w:val="en-US"/>
        </w:rPr>
        <w:t>Issue</w:t>
      </w:r>
      <w:r w:rsidR="00695334" w:rsidRPr="00A15E86">
        <w:rPr>
          <w:rFonts w:ascii="Arial" w:hAnsi="Arial" w:cs="Arial"/>
          <w:b/>
          <w:sz w:val="24"/>
          <w:lang w:val="en-US"/>
        </w:rPr>
        <w:t>s</w:t>
      </w:r>
      <w:r w:rsidRPr="00A15E86">
        <w:rPr>
          <w:rFonts w:ascii="Arial" w:hAnsi="Arial" w:cs="Arial"/>
          <w:b/>
          <w:sz w:val="24"/>
          <w:lang w:val="en-US"/>
        </w:rPr>
        <w:t xml:space="preserve"> in International Law</w:t>
      </w:r>
    </w:p>
    <w:p w14:paraId="71B6029F" w14:textId="6C419044" w:rsidR="007B0FEA" w:rsidRPr="00A15E86" w:rsidRDefault="007B0FEA" w:rsidP="00617541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A15E86">
        <w:rPr>
          <w:rFonts w:ascii="Arial" w:hAnsi="Arial" w:cs="Arial"/>
          <w:b/>
          <w:sz w:val="24"/>
          <w:lang w:val="en-US"/>
        </w:rPr>
        <w:t xml:space="preserve"> Presentation</w:t>
      </w:r>
    </w:p>
    <w:p w14:paraId="6E8F8A84" w14:textId="77777777" w:rsidR="00695562" w:rsidRPr="00A15E86" w:rsidRDefault="00695562" w:rsidP="007B0FEA">
      <w:pPr>
        <w:jc w:val="center"/>
        <w:rPr>
          <w:rFonts w:ascii="Arial" w:hAnsi="Arial" w:cs="Arial"/>
          <w:b/>
          <w:sz w:val="24"/>
          <w:lang w:val="en-US"/>
        </w:rPr>
      </w:pPr>
    </w:p>
    <w:p w14:paraId="0DFF37C9" w14:textId="77777777" w:rsidR="00F16EDC" w:rsidRPr="00A15E86" w:rsidRDefault="00F16EDC" w:rsidP="007E56B0">
      <w:pPr>
        <w:jc w:val="both"/>
        <w:rPr>
          <w:rFonts w:ascii="Arial" w:hAnsi="Arial" w:cs="Arial"/>
          <w:lang w:val="en-US"/>
        </w:rPr>
      </w:pPr>
      <w:r w:rsidRPr="00A15E86">
        <w:rPr>
          <w:rFonts w:ascii="Arial" w:hAnsi="Arial" w:cs="Arial"/>
          <w:lang w:val="en-US"/>
        </w:rPr>
        <w:t xml:space="preserve">This assignment allows the student </w:t>
      </w:r>
      <w:r w:rsidR="00337E35" w:rsidRPr="00A15E86">
        <w:rPr>
          <w:rFonts w:ascii="Arial" w:hAnsi="Arial" w:cs="Arial"/>
          <w:lang w:val="en-US"/>
        </w:rPr>
        <w:t>an opportunity to investigate the final unit of our course.</w:t>
      </w:r>
      <w:r w:rsidRPr="00A15E86">
        <w:rPr>
          <w:rFonts w:ascii="Arial" w:hAnsi="Arial" w:cs="Arial"/>
          <w:lang w:val="en-US"/>
        </w:rPr>
        <w:t xml:space="preserve"> </w:t>
      </w:r>
      <w:r w:rsidR="00695562" w:rsidRPr="00A15E86">
        <w:rPr>
          <w:rFonts w:ascii="Arial" w:hAnsi="Arial" w:cs="Arial"/>
          <w:lang w:val="en-US"/>
        </w:rPr>
        <w:t>Each student will select</w:t>
      </w:r>
      <w:r w:rsidRPr="00A15E86">
        <w:rPr>
          <w:rFonts w:ascii="Arial" w:hAnsi="Arial" w:cs="Arial"/>
          <w:lang w:val="en-US"/>
        </w:rPr>
        <w:t xml:space="preserve"> a topic</w:t>
      </w:r>
      <w:r w:rsidR="00337E35" w:rsidRPr="00A15E86">
        <w:rPr>
          <w:rFonts w:ascii="Arial" w:hAnsi="Arial" w:cs="Arial"/>
          <w:lang w:val="en-US"/>
        </w:rPr>
        <w:t xml:space="preserve"> from the International Law readings from the Economist,</w:t>
      </w:r>
      <w:r w:rsidRPr="00A15E86">
        <w:rPr>
          <w:rFonts w:ascii="Arial" w:hAnsi="Arial" w:cs="Arial"/>
          <w:lang w:val="en-US"/>
        </w:rPr>
        <w:t xml:space="preserve"> and present an informati</w:t>
      </w:r>
      <w:r w:rsidR="007B0FEA" w:rsidRPr="00A15E86">
        <w:rPr>
          <w:rFonts w:ascii="Arial" w:hAnsi="Arial" w:cs="Arial"/>
          <w:lang w:val="en-US"/>
        </w:rPr>
        <w:t>ve Power Point (or equivalent) p</w:t>
      </w:r>
      <w:r w:rsidRPr="00A15E86">
        <w:rPr>
          <w:rFonts w:ascii="Arial" w:hAnsi="Arial" w:cs="Arial"/>
          <w:lang w:val="en-US"/>
        </w:rPr>
        <w:t>resentation to the class.</w:t>
      </w:r>
    </w:p>
    <w:p w14:paraId="130BD9DD" w14:textId="77777777" w:rsidR="00F16EDC" w:rsidRPr="00A15E86" w:rsidRDefault="00F16EDC" w:rsidP="007E56B0">
      <w:pPr>
        <w:jc w:val="both"/>
        <w:rPr>
          <w:rFonts w:ascii="Arial" w:hAnsi="Arial" w:cs="Arial"/>
          <w:b/>
          <w:lang w:val="en-US"/>
        </w:rPr>
      </w:pPr>
      <w:r w:rsidRPr="00A15E86">
        <w:rPr>
          <w:rFonts w:ascii="Arial" w:hAnsi="Arial" w:cs="Arial"/>
          <w:b/>
          <w:lang w:val="en-US"/>
        </w:rPr>
        <w:t>Assignment Outline:</w:t>
      </w:r>
    </w:p>
    <w:p w14:paraId="48B19D78" w14:textId="77777777" w:rsidR="007B0FEA" w:rsidRPr="00A15E86" w:rsidRDefault="007B0FEA" w:rsidP="007B0FEA">
      <w:pPr>
        <w:pStyle w:val="ListParagraph"/>
        <w:jc w:val="both"/>
        <w:rPr>
          <w:rFonts w:ascii="Arial" w:hAnsi="Arial" w:cs="Arial"/>
          <w:lang w:val="en-US"/>
        </w:rPr>
      </w:pPr>
    </w:p>
    <w:p w14:paraId="49BE655E" w14:textId="2DCEAF8A" w:rsidR="00617541" w:rsidRPr="00A15E86" w:rsidRDefault="00A15E86" w:rsidP="00617541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15E86">
        <w:rPr>
          <w:rFonts w:ascii="Arial" w:hAnsi="Arial" w:cs="Arial"/>
          <w:lang w:val="en-US"/>
        </w:rPr>
        <w:t>C</w:t>
      </w:r>
      <w:r w:rsidR="00617541" w:rsidRPr="00A15E86">
        <w:rPr>
          <w:rFonts w:ascii="Arial" w:hAnsi="Arial" w:cs="Arial"/>
          <w:lang w:val="en-US"/>
        </w:rPr>
        <w:t xml:space="preserve">hoose a topic </w:t>
      </w:r>
      <w:r w:rsidR="00F16EDC" w:rsidRPr="00A15E86">
        <w:rPr>
          <w:rFonts w:ascii="Arial" w:hAnsi="Arial" w:cs="Arial"/>
          <w:lang w:val="en-US"/>
        </w:rPr>
        <w:t>t</w:t>
      </w:r>
      <w:r w:rsidR="00617541" w:rsidRPr="00A15E86">
        <w:rPr>
          <w:rFonts w:ascii="Arial" w:hAnsi="Arial" w:cs="Arial"/>
          <w:lang w:val="en-US"/>
        </w:rPr>
        <w:t xml:space="preserve">hat is important to our growing </w:t>
      </w:r>
      <w:r w:rsidR="00F16EDC" w:rsidRPr="00A15E86">
        <w:rPr>
          <w:rFonts w:ascii="Arial" w:hAnsi="Arial" w:cs="Arial"/>
          <w:lang w:val="en-US"/>
        </w:rPr>
        <w:t>understanding of</w:t>
      </w:r>
      <w:r w:rsidR="00337E35" w:rsidRPr="00A15E86">
        <w:rPr>
          <w:rFonts w:ascii="Arial" w:hAnsi="Arial" w:cs="Arial"/>
          <w:lang w:val="en-US"/>
        </w:rPr>
        <w:t xml:space="preserve"> international law</w:t>
      </w:r>
      <w:r w:rsidR="00617541" w:rsidRPr="00A15E86">
        <w:rPr>
          <w:rFonts w:ascii="Arial" w:hAnsi="Arial" w:cs="Arial"/>
          <w:lang w:val="en-US"/>
        </w:rPr>
        <w:t xml:space="preserve">. </w:t>
      </w:r>
    </w:p>
    <w:p w14:paraId="211EBB22" w14:textId="77777777" w:rsidR="00A15E86" w:rsidRPr="00A15E86" w:rsidRDefault="00A15E86" w:rsidP="00617541">
      <w:pPr>
        <w:pStyle w:val="ListParagraph"/>
        <w:rPr>
          <w:rFonts w:ascii="Arial" w:hAnsi="Arial" w:cs="Arial"/>
          <w:lang w:val="en-US"/>
        </w:rPr>
      </w:pPr>
      <w:r w:rsidRPr="00A15E86">
        <w:rPr>
          <w:rFonts w:ascii="Arial" w:hAnsi="Arial" w:cs="Arial"/>
          <w:lang w:val="en-US"/>
        </w:rPr>
        <w:t xml:space="preserve">Use these links to give you ideas! </w:t>
      </w:r>
      <w:r w:rsidR="00337E35" w:rsidRPr="00A15E86">
        <w:rPr>
          <w:rFonts w:ascii="Arial" w:hAnsi="Arial" w:cs="Arial"/>
          <w:lang w:val="en-US"/>
        </w:rPr>
        <w:t xml:space="preserve"> </w:t>
      </w:r>
    </w:p>
    <w:p w14:paraId="60F2E88C" w14:textId="32FDC1F2" w:rsidR="00337E35" w:rsidRPr="00A15E86" w:rsidRDefault="00D8716C" w:rsidP="00617541">
      <w:pPr>
        <w:pStyle w:val="ListParagraph"/>
        <w:rPr>
          <w:rFonts w:ascii="Arial" w:hAnsi="Arial" w:cs="Arial"/>
          <w:bCs/>
          <w:color w:val="0B5519"/>
          <w:lang w:val="en-US"/>
        </w:rPr>
      </w:pPr>
      <w:hyperlink r:id="rId8" w:history="1">
        <w:r w:rsidR="00337E35" w:rsidRPr="00A15E86">
          <w:rPr>
            <w:rStyle w:val="Hyperlink"/>
            <w:rFonts w:ascii="Arial" w:hAnsi="Arial" w:cs="Arial"/>
            <w:lang w:val="en-US"/>
          </w:rPr>
          <w:t>www.</w:t>
        </w:r>
        <w:r w:rsidR="00337E35" w:rsidRPr="00A15E86">
          <w:rPr>
            <w:rStyle w:val="Hyperlink"/>
            <w:rFonts w:ascii="Arial" w:hAnsi="Arial" w:cs="Arial"/>
            <w:bCs/>
            <w:lang w:val="en-US"/>
          </w:rPr>
          <w:t>economist</w:t>
        </w:r>
        <w:r w:rsidR="00337E35" w:rsidRPr="00A15E86">
          <w:rPr>
            <w:rStyle w:val="Hyperlink"/>
            <w:rFonts w:ascii="Arial" w:hAnsi="Arial" w:cs="Arial"/>
            <w:lang w:val="en-US"/>
          </w:rPr>
          <w:t>.com/topics/</w:t>
        </w:r>
        <w:r w:rsidR="00337E35" w:rsidRPr="00A15E86">
          <w:rPr>
            <w:rStyle w:val="Hyperlink"/>
            <w:rFonts w:ascii="Arial" w:hAnsi="Arial" w:cs="Arial"/>
            <w:bCs/>
            <w:lang w:val="en-US"/>
          </w:rPr>
          <w:t>international</w:t>
        </w:r>
        <w:r w:rsidR="00337E35" w:rsidRPr="00A15E86">
          <w:rPr>
            <w:rStyle w:val="Hyperlink"/>
            <w:rFonts w:ascii="Arial" w:hAnsi="Arial" w:cs="Arial"/>
            <w:lang w:val="en-US"/>
          </w:rPr>
          <w:t>-</w:t>
        </w:r>
        <w:r w:rsidR="00337E35" w:rsidRPr="00A15E86">
          <w:rPr>
            <w:rStyle w:val="Hyperlink"/>
            <w:rFonts w:ascii="Arial" w:hAnsi="Arial" w:cs="Arial"/>
            <w:bCs/>
            <w:lang w:val="en-US"/>
          </w:rPr>
          <w:t>law</w:t>
        </w:r>
      </w:hyperlink>
      <w:r w:rsidR="00617541" w:rsidRPr="00A15E86">
        <w:rPr>
          <w:rFonts w:ascii="Arial" w:hAnsi="Arial" w:cs="Arial"/>
          <w:bCs/>
          <w:color w:val="0B5519"/>
          <w:lang w:val="en-US"/>
        </w:rPr>
        <w:t>.</w:t>
      </w:r>
      <w:r w:rsidR="00A15E86" w:rsidRPr="00A15E86">
        <w:rPr>
          <w:rFonts w:ascii="Arial" w:hAnsi="Arial" w:cs="Arial"/>
          <w:bCs/>
          <w:color w:val="0B5519"/>
          <w:lang w:val="en-US"/>
        </w:rPr>
        <w:t xml:space="preserve"> </w:t>
      </w:r>
    </w:p>
    <w:p w14:paraId="0C0892CE" w14:textId="440F7C42" w:rsidR="00A15E86" w:rsidRPr="00A15E86" w:rsidRDefault="00D8716C" w:rsidP="00617541">
      <w:pPr>
        <w:pStyle w:val="ListParagraph"/>
        <w:rPr>
          <w:rFonts w:ascii="Arial" w:hAnsi="Arial" w:cs="Arial"/>
          <w:lang w:val="en-US"/>
        </w:rPr>
      </w:pPr>
      <w:hyperlink r:id="rId9" w:history="1">
        <w:r w:rsidR="00A15E86" w:rsidRPr="00A15E86">
          <w:rPr>
            <w:rStyle w:val="Hyperlink"/>
            <w:rFonts w:ascii="Arial" w:hAnsi="Arial" w:cs="Arial"/>
            <w:lang w:val="en-US"/>
          </w:rPr>
          <w:t>https://www.icrc.org/en/war-and-law/treaties-customary-law/geneva-conventions</w:t>
        </w:r>
      </w:hyperlink>
    </w:p>
    <w:p w14:paraId="10A37280" w14:textId="77777777" w:rsidR="00A15E86" w:rsidRPr="00A15E86" w:rsidRDefault="00A15E86" w:rsidP="00617541">
      <w:pPr>
        <w:pStyle w:val="ListParagraph"/>
        <w:rPr>
          <w:rFonts w:ascii="Arial" w:hAnsi="Arial" w:cs="Arial"/>
          <w:lang w:val="en-US"/>
        </w:rPr>
      </w:pPr>
    </w:p>
    <w:p w14:paraId="579BB30A" w14:textId="77777777" w:rsidR="00617541" w:rsidRPr="00A15E86" w:rsidRDefault="00617541" w:rsidP="00617541"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</w:p>
    <w:p w14:paraId="23741A45" w14:textId="1B253BEC" w:rsidR="00617541" w:rsidRPr="00A15E86" w:rsidRDefault="00617541" w:rsidP="006175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15E86">
        <w:rPr>
          <w:rFonts w:ascii="Arial" w:hAnsi="Arial" w:cs="Arial"/>
          <w:lang w:val="en-US"/>
        </w:rPr>
        <w:t>R</w:t>
      </w:r>
      <w:r w:rsidR="00337E35" w:rsidRPr="00A15E86">
        <w:rPr>
          <w:rFonts w:ascii="Arial" w:hAnsi="Arial" w:cs="Arial"/>
          <w:lang w:val="en-US"/>
        </w:rPr>
        <w:t>eport</w:t>
      </w:r>
      <w:r w:rsidRPr="00A15E86">
        <w:rPr>
          <w:rFonts w:ascii="Arial" w:hAnsi="Arial" w:cs="Arial"/>
          <w:lang w:val="en-US"/>
        </w:rPr>
        <w:t xml:space="preserve"> your selection to your teacher as soon as possible, as each student must present on a different topic. </w:t>
      </w:r>
    </w:p>
    <w:p w14:paraId="2D510484" w14:textId="77777777" w:rsidR="00695334" w:rsidRPr="00A15E86" w:rsidRDefault="00695334" w:rsidP="00695334"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</w:p>
    <w:p w14:paraId="67867C07" w14:textId="6C88FC91" w:rsidR="00695334" w:rsidRPr="00A15E86" w:rsidRDefault="00AE7A1F" w:rsidP="006175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first a</w:t>
      </w:r>
      <w:r w:rsidR="00695334" w:rsidRPr="00A15E86">
        <w:rPr>
          <w:rFonts w:ascii="Arial" w:hAnsi="Arial" w:cs="Arial"/>
          <w:lang w:val="en-US"/>
        </w:rPr>
        <w:t>rticle</w:t>
      </w:r>
      <w:r>
        <w:rPr>
          <w:rFonts w:ascii="Arial" w:hAnsi="Arial" w:cs="Arial"/>
          <w:lang w:val="en-US"/>
        </w:rPr>
        <w:t xml:space="preserve"> you find</w:t>
      </w:r>
      <w:r w:rsidR="00695334" w:rsidRPr="00A15E86">
        <w:rPr>
          <w:rFonts w:ascii="Arial" w:hAnsi="Arial" w:cs="Arial"/>
          <w:lang w:val="en-US"/>
        </w:rPr>
        <w:t xml:space="preserve"> is a starting point only. You must use at least 5 sources for your information. DO NOT USE WIKIPEDIA! You final slide should be a bibliography. Note: a simple URL </w:t>
      </w:r>
      <w:r w:rsidR="00695334" w:rsidRPr="00A15E86">
        <w:rPr>
          <w:rFonts w:ascii="Arial" w:hAnsi="Arial" w:cs="Arial"/>
          <w:u w:val="single"/>
          <w:lang w:val="en-US"/>
        </w:rPr>
        <w:t>is not sufficient.</w:t>
      </w:r>
      <w:r w:rsidR="00695334" w:rsidRPr="00A15E86">
        <w:rPr>
          <w:rFonts w:ascii="Arial" w:hAnsi="Arial" w:cs="Arial"/>
          <w:lang w:val="en-US"/>
        </w:rPr>
        <w:t xml:space="preserve"> Refer to the </w:t>
      </w:r>
      <w:r w:rsidR="00695334" w:rsidRPr="00A15E86">
        <w:rPr>
          <w:rFonts w:ascii="Arial" w:hAnsi="Arial" w:cs="Arial"/>
          <w:i/>
          <w:lang w:val="en-US"/>
        </w:rPr>
        <w:t>OWL Purdue</w:t>
      </w:r>
      <w:r w:rsidR="00695334" w:rsidRPr="00A15E86">
        <w:rPr>
          <w:rFonts w:ascii="Arial" w:hAnsi="Arial" w:cs="Arial"/>
          <w:lang w:val="en-US"/>
        </w:rPr>
        <w:t xml:space="preserve"> website to see what your </w:t>
      </w:r>
      <w:r w:rsidR="00695334" w:rsidRPr="00A15E86">
        <w:rPr>
          <w:rFonts w:ascii="Arial" w:hAnsi="Arial" w:cs="Arial"/>
          <w:u w:val="single"/>
          <w:lang w:val="en-US"/>
        </w:rPr>
        <w:t>Chicago Style</w:t>
      </w:r>
      <w:r w:rsidR="00695334" w:rsidRPr="00A15E86">
        <w:rPr>
          <w:rFonts w:ascii="Arial" w:hAnsi="Arial" w:cs="Arial"/>
          <w:lang w:val="en-US"/>
        </w:rPr>
        <w:t xml:space="preserve"> bibliography must look like</w:t>
      </w:r>
    </w:p>
    <w:p w14:paraId="51D80C59" w14:textId="77777777" w:rsidR="00617541" w:rsidRPr="00A15E86" w:rsidRDefault="00617541" w:rsidP="00617541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14:paraId="482CE95A" w14:textId="041CFF9A" w:rsidR="00617541" w:rsidRPr="00A15E86" w:rsidRDefault="00337E35" w:rsidP="006175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15E86">
        <w:rPr>
          <w:rFonts w:ascii="Arial" w:hAnsi="Arial" w:cs="Arial"/>
          <w:lang w:val="en-US"/>
        </w:rPr>
        <w:t xml:space="preserve">Your presentation must </w:t>
      </w:r>
      <w:r w:rsidR="00224462" w:rsidRPr="00A15E86">
        <w:rPr>
          <w:rFonts w:ascii="Arial" w:hAnsi="Arial" w:cs="Arial"/>
          <w:lang w:val="en-US"/>
        </w:rPr>
        <w:t xml:space="preserve">be </w:t>
      </w:r>
      <w:r w:rsidRPr="00A15E86">
        <w:rPr>
          <w:rFonts w:ascii="Arial" w:hAnsi="Arial" w:cs="Arial"/>
          <w:lang w:val="en-US"/>
        </w:rPr>
        <w:t xml:space="preserve">no more than </w:t>
      </w:r>
      <w:r w:rsidR="00224462" w:rsidRPr="00A15E86">
        <w:rPr>
          <w:rFonts w:ascii="Arial" w:hAnsi="Arial" w:cs="Arial"/>
          <w:lang w:val="en-US"/>
        </w:rPr>
        <w:t xml:space="preserve">20 minutes in length. </w:t>
      </w:r>
      <w:r w:rsidR="00617541" w:rsidRPr="00A15E86">
        <w:rPr>
          <w:rFonts w:ascii="Arial" w:hAnsi="Arial" w:cs="Arial"/>
          <w:lang w:val="en-US"/>
        </w:rPr>
        <w:t xml:space="preserve"> 15 minutes should be dedicated to your own presentation, followed by a 5 minute class discussion. Therefore, you are expected to generate discussion questions to pose to your audience.</w:t>
      </w:r>
      <w:r w:rsidR="00695334" w:rsidRPr="00A15E86">
        <w:rPr>
          <w:rFonts w:ascii="Arial" w:hAnsi="Arial" w:cs="Arial"/>
          <w:lang w:val="en-US"/>
        </w:rPr>
        <w:t xml:space="preserve"> You must also provide a handout for each student in the class that has been pre-approved by the teacher.</w:t>
      </w:r>
    </w:p>
    <w:p w14:paraId="08793487" w14:textId="77777777" w:rsidR="00617541" w:rsidRPr="00A15E86" w:rsidRDefault="00617541" w:rsidP="00617541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14:paraId="3F6D9724" w14:textId="7E010712" w:rsidR="007B0FEA" w:rsidRPr="00A15E86" w:rsidRDefault="007B0FEA" w:rsidP="006175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15E86">
        <w:rPr>
          <w:rFonts w:ascii="Arial" w:hAnsi="Arial" w:cs="Arial"/>
          <w:lang w:val="en-US"/>
        </w:rPr>
        <w:t>Your presentation should have a minimum of ten slides (not including the title slide or the table of contents slide). This establishes a ratio of approximately one slide for every two minutes of oral presentation.</w:t>
      </w:r>
    </w:p>
    <w:p w14:paraId="6A4C2322" w14:textId="77777777" w:rsidR="007B0FEA" w:rsidRPr="00A15E86" w:rsidRDefault="007B0FEA" w:rsidP="007B0FEA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14:paraId="40B41831" w14:textId="2FD90757" w:rsidR="00617541" w:rsidRPr="00A15E86" w:rsidRDefault="007B0FEA" w:rsidP="006175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15E86">
        <w:rPr>
          <w:rFonts w:ascii="Arial" w:hAnsi="Arial" w:cs="Arial"/>
          <w:lang w:val="en-US"/>
        </w:rPr>
        <w:t>The basic expectations of a Power Point presentation (these r</w:t>
      </w:r>
      <w:r w:rsidR="00871090" w:rsidRPr="00A15E86">
        <w:rPr>
          <w:rFonts w:ascii="Arial" w:hAnsi="Arial" w:cs="Arial"/>
          <w:lang w:val="en-US"/>
        </w:rPr>
        <w:t>ules can also be applied to Prezi</w:t>
      </w:r>
      <w:r w:rsidRPr="00A15E86">
        <w:rPr>
          <w:rFonts w:ascii="Arial" w:hAnsi="Arial" w:cs="Arial"/>
          <w:lang w:val="en-US"/>
        </w:rPr>
        <w:t xml:space="preserve"> and other formats) are available </w:t>
      </w:r>
      <w:r w:rsidR="00A96989" w:rsidRPr="00A15E86">
        <w:rPr>
          <w:rFonts w:ascii="Arial" w:hAnsi="Arial" w:cs="Arial"/>
          <w:lang w:val="en-US"/>
        </w:rPr>
        <w:t>in</w:t>
      </w:r>
      <w:r w:rsidR="009B4DA7" w:rsidRPr="00A15E86">
        <w:rPr>
          <w:rFonts w:ascii="Arial" w:hAnsi="Arial" w:cs="Arial"/>
          <w:lang w:val="en-US"/>
        </w:rPr>
        <w:t xml:space="preserve"> a Power Point</w:t>
      </w:r>
      <w:r w:rsidRPr="00A15E86">
        <w:rPr>
          <w:rFonts w:ascii="Arial" w:hAnsi="Arial" w:cs="Arial"/>
          <w:lang w:val="en-US"/>
        </w:rPr>
        <w:t xml:space="preserve"> in the “Student Share” file.</w:t>
      </w:r>
    </w:p>
    <w:p w14:paraId="1B19B32D" w14:textId="77777777" w:rsidR="00617541" w:rsidRPr="00A15E86" w:rsidRDefault="00617541" w:rsidP="00617541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14:paraId="6378430C" w14:textId="52EA5DCA" w:rsidR="001769CB" w:rsidRPr="00A15E86" w:rsidRDefault="007B0FEA" w:rsidP="006175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15E86">
        <w:rPr>
          <w:rFonts w:ascii="Arial" w:hAnsi="Arial" w:cs="Arial"/>
          <w:lang w:val="en-US"/>
        </w:rPr>
        <w:t>Your presentation is expected to utilize three specific mediums to convey information to your audience. They are, in order of the exp</w:t>
      </w:r>
      <w:r w:rsidR="00695334" w:rsidRPr="00A15E86">
        <w:rPr>
          <w:rFonts w:ascii="Arial" w:hAnsi="Arial" w:cs="Arial"/>
          <w:lang w:val="en-US"/>
        </w:rPr>
        <w:t>ected detail of each: the Power</w:t>
      </w:r>
      <w:r w:rsidRPr="00A15E86">
        <w:rPr>
          <w:rFonts w:ascii="Arial" w:hAnsi="Arial" w:cs="Arial"/>
          <w:lang w:val="en-US"/>
        </w:rPr>
        <w:t>Point presentation (which should focus on visuals and point form text), the handout (which should provide a detailed outline of the presentation), and the oral presentation (which sho</w:t>
      </w:r>
      <w:r w:rsidR="001769CB" w:rsidRPr="00A15E86">
        <w:rPr>
          <w:rFonts w:ascii="Arial" w:hAnsi="Arial" w:cs="Arial"/>
          <w:lang w:val="en-US"/>
        </w:rPr>
        <w:t>uld convey the greatest detail)</w:t>
      </w:r>
    </w:p>
    <w:p w14:paraId="47A62AC3" w14:textId="77777777" w:rsidR="00617541" w:rsidRPr="00A15E86" w:rsidRDefault="00617541" w:rsidP="007F7B6E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A921CCD" w14:textId="64A274B7" w:rsidR="00617541" w:rsidRPr="00A15E86" w:rsidRDefault="00617541" w:rsidP="009152D7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A15E86">
        <w:rPr>
          <w:rFonts w:ascii="Arial" w:hAnsi="Arial" w:cs="Arial"/>
          <w:b/>
          <w:sz w:val="28"/>
          <w:szCs w:val="28"/>
          <w:lang w:val="en-US"/>
        </w:rPr>
        <w:t xml:space="preserve">It is important to provide a detailed explanation of your topic as it applies to international law. </w:t>
      </w:r>
      <w:r w:rsidR="00695334" w:rsidRPr="00A15E8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95334" w:rsidRPr="00D8716C">
        <w:rPr>
          <w:rFonts w:ascii="Arial" w:hAnsi="Arial" w:cs="Arial"/>
          <w:b/>
          <w:sz w:val="28"/>
          <w:szCs w:val="28"/>
          <w:u w:val="single"/>
          <w:lang w:val="en-US"/>
        </w:rPr>
        <w:t>Cover the following:</w:t>
      </w:r>
    </w:p>
    <w:p w14:paraId="36586A0B" w14:textId="20FF3DCE" w:rsidR="009152D7" w:rsidRPr="00D8716C" w:rsidRDefault="009152D7" w:rsidP="009152D7">
      <w:pPr>
        <w:pStyle w:val="ListParagraph"/>
        <w:numPr>
          <w:ilvl w:val="0"/>
          <w:numId w:val="6"/>
        </w:numPr>
        <w:rPr>
          <w:rFonts w:ascii="Arial" w:hAnsi="Arial" w:cs="Arial"/>
          <w:color w:val="C00000"/>
          <w:sz w:val="24"/>
          <w:szCs w:val="24"/>
        </w:rPr>
      </w:pPr>
      <w:r w:rsidRPr="00D8716C">
        <w:rPr>
          <w:rFonts w:ascii="Arial" w:hAnsi="Arial" w:cs="Arial"/>
          <w:color w:val="C00000"/>
          <w:sz w:val="24"/>
          <w:szCs w:val="24"/>
        </w:rPr>
        <w:t>An explanation of the current situation concerning your topic. You should identify the main characters involved, as w</w:t>
      </w:r>
      <w:r w:rsidR="00871090" w:rsidRPr="00D8716C">
        <w:rPr>
          <w:rFonts w:ascii="Arial" w:hAnsi="Arial" w:cs="Arial"/>
          <w:color w:val="C00000"/>
          <w:sz w:val="24"/>
          <w:szCs w:val="24"/>
        </w:rPr>
        <w:t xml:space="preserve">ell as their role (including IGOs </w:t>
      </w:r>
      <w:bookmarkStart w:id="0" w:name="_GoBack"/>
      <w:bookmarkEnd w:id="0"/>
      <w:r w:rsidR="00871090" w:rsidRPr="00D8716C">
        <w:rPr>
          <w:rFonts w:ascii="Arial" w:hAnsi="Arial" w:cs="Arial"/>
          <w:color w:val="C00000"/>
          <w:sz w:val="24"/>
          <w:szCs w:val="24"/>
        </w:rPr>
        <w:t>and NGOs)</w:t>
      </w:r>
    </w:p>
    <w:p w14:paraId="2F2C6BEA" w14:textId="77777777" w:rsidR="00871090" w:rsidRPr="00D8716C" w:rsidRDefault="00871090" w:rsidP="00871090">
      <w:pPr>
        <w:pStyle w:val="ListParagraph"/>
        <w:ind w:left="1447"/>
        <w:rPr>
          <w:rFonts w:ascii="Arial" w:hAnsi="Arial" w:cs="Arial"/>
          <w:color w:val="C00000"/>
          <w:sz w:val="16"/>
          <w:szCs w:val="16"/>
        </w:rPr>
      </w:pPr>
    </w:p>
    <w:p w14:paraId="53C984BA" w14:textId="77777777" w:rsidR="00871090" w:rsidRPr="00D8716C" w:rsidRDefault="009152D7" w:rsidP="00871090">
      <w:pPr>
        <w:pStyle w:val="ListParagraph"/>
        <w:numPr>
          <w:ilvl w:val="0"/>
          <w:numId w:val="6"/>
        </w:numPr>
        <w:rPr>
          <w:rFonts w:ascii="Arial" w:hAnsi="Arial" w:cs="Arial"/>
          <w:color w:val="C00000"/>
          <w:sz w:val="24"/>
          <w:szCs w:val="24"/>
        </w:rPr>
      </w:pPr>
      <w:r w:rsidRPr="00D8716C">
        <w:rPr>
          <w:rFonts w:ascii="Arial" w:hAnsi="Arial" w:cs="Arial"/>
          <w:color w:val="C00000"/>
          <w:sz w:val="24"/>
          <w:szCs w:val="24"/>
        </w:rPr>
        <w:t>A detailed overview of the circumstances and issues relating to the topic. This may well</w:t>
      </w:r>
      <w:r w:rsidR="00871090" w:rsidRPr="00D8716C">
        <w:rPr>
          <w:rFonts w:ascii="Arial" w:hAnsi="Arial" w:cs="Arial"/>
          <w:color w:val="C00000"/>
          <w:sz w:val="24"/>
          <w:szCs w:val="24"/>
        </w:rPr>
        <w:t xml:space="preserve"> include historical background.</w:t>
      </w:r>
    </w:p>
    <w:p w14:paraId="0EC5956F" w14:textId="77777777" w:rsidR="00871090" w:rsidRPr="00D8716C" w:rsidRDefault="00871090" w:rsidP="00871090">
      <w:pPr>
        <w:pStyle w:val="ListParagraph"/>
        <w:rPr>
          <w:rFonts w:ascii="Arial" w:hAnsi="Arial" w:cs="Arial"/>
          <w:color w:val="C00000"/>
          <w:sz w:val="16"/>
          <w:szCs w:val="16"/>
        </w:rPr>
      </w:pPr>
    </w:p>
    <w:p w14:paraId="1E5CDBE4" w14:textId="74F5A4F1" w:rsidR="009152D7" w:rsidRPr="00D8716C" w:rsidRDefault="009152D7" w:rsidP="00871090">
      <w:pPr>
        <w:pStyle w:val="ListParagraph"/>
        <w:numPr>
          <w:ilvl w:val="0"/>
          <w:numId w:val="6"/>
        </w:numPr>
        <w:rPr>
          <w:rFonts w:ascii="Arial" w:hAnsi="Arial" w:cs="Arial"/>
          <w:color w:val="C00000"/>
          <w:sz w:val="24"/>
          <w:szCs w:val="24"/>
        </w:rPr>
      </w:pPr>
      <w:r w:rsidRPr="00D8716C">
        <w:rPr>
          <w:rFonts w:ascii="Arial" w:hAnsi="Arial" w:cs="Arial"/>
          <w:color w:val="C00000"/>
          <w:sz w:val="24"/>
          <w:szCs w:val="24"/>
        </w:rPr>
        <w:t xml:space="preserve">A recognition and understanding of the international and domestic laws </w:t>
      </w:r>
      <w:proofErr w:type="gramStart"/>
      <w:r w:rsidRPr="00D8716C">
        <w:rPr>
          <w:rFonts w:ascii="Arial" w:hAnsi="Arial" w:cs="Arial"/>
          <w:color w:val="C00000"/>
          <w:sz w:val="24"/>
          <w:szCs w:val="24"/>
        </w:rPr>
        <w:t>that</w:t>
      </w:r>
      <w:r w:rsidR="00871090" w:rsidRPr="00D8716C">
        <w:rPr>
          <w:rFonts w:ascii="Arial" w:hAnsi="Arial" w:cs="Arial"/>
          <w:color w:val="C00000"/>
          <w:sz w:val="24"/>
          <w:szCs w:val="24"/>
        </w:rPr>
        <w:t xml:space="preserve"> </w:t>
      </w:r>
      <w:r w:rsidRPr="00D8716C">
        <w:rPr>
          <w:rFonts w:ascii="Arial" w:hAnsi="Arial" w:cs="Arial"/>
          <w:color w:val="C00000"/>
          <w:sz w:val="24"/>
          <w:szCs w:val="24"/>
        </w:rPr>
        <w:t>are</w:t>
      </w:r>
      <w:proofErr w:type="gramEnd"/>
      <w:r w:rsidRPr="00D8716C">
        <w:rPr>
          <w:rFonts w:ascii="Arial" w:hAnsi="Arial" w:cs="Arial"/>
          <w:color w:val="C00000"/>
          <w:sz w:val="24"/>
          <w:szCs w:val="24"/>
        </w:rPr>
        <w:t xml:space="preserve"> applicable. These must also be sourced.</w:t>
      </w:r>
    </w:p>
    <w:p w14:paraId="09F89B85" w14:textId="008C54CC" w:rsidR="00871090" w:rsidRPr="00D8716C" w:rsidRDefault="00871090" w:rsidP="00871090">
      <w:pPr>
        <w:pStyle w:val="ListParagraph"/>
        <w:ind w:left="1447"/>
        <w:rPr>
          <w:rFonts w:ascii="Arial" w:hAnsi="Arial" w:cs="Arial"/>
          <w:color w:val="C00000"/>
          <w:sz w:val="24"/>
          <w:szCs w:val="24"/>
        </w:rPr>
      </w:pPr>
      <w:r w:rsidRPr="00D8716C">
        <w:rPr>
          <w:rFonts w:ascii="Arial" w:hAnsi="Arial" w:cs="Arial"/>
          <w:color w:val="C00000"/>
          <w:sz w:val="24"/>
          <w:szCs w:val="24"/>
        </w:rPr>
        <w:t xml:space="preserve">Consider: </w:t>
      </w:r>
      <w:r w:rsidR="009152D7" w:rsidRPr="00D8716C">
        <w:rPr>
          <w:rFonts w:ascii="Arial" w:hAnsi="Arial" w:cs="Arial"/>
          <w:color w:val="C00000"/>
          <w:sz w:val="24"/>
          <w:szCs w:val="24"/>
        </w:rPr>
        <w:t>Are the laws effective? What are the obstacles preventing the enforcement of laws?</w:t>
      </w:r>
    </w:p>
    <w:p w14:paraId="229DC491" w14:textId="77777777" w:rsidR="00871090" w:rsidRPr="00D8716C" w:rsidRDefault="00871090" w:rsidP="00871090">
      <w:pPr>
        <w:pStyle w:val="ListParagraph"/>
        <w:ind w:left="1447"/>
        <w:rPr>
          <w:rFonts w:ascii="Arial" w:hAnsi="Arial" w:cs="Arial"/>
          <w:color w:val="C00000"/>
          <w:sz w:val="16"/>
          <w:szCs w:val="16"/>
        </w:rPr>
      </w:pPr>
    </w:p>
    <w:p w14:paraId="3AFD4BBF" w14:textId="20875CC4" w:rsidR="009152D7" w:rsidRPr="00D8716C" w:rsidRDefault="00871090" w:rsidP="009152D7">
      <w:pPr>
        <w:pStyle w:val="ListParagraph"/>
        <w:numPr>
          <w:ilvl w:val="0"/>
          <w:numId w:val="6"/>
        </w:numPr>
        <w:rPr>
          <w:rFonts w:ascii="Arial" w:hAnsi="Arial" w:cs="Arial"/>
          <w:color w:val="C00000"/>
          <w:sz w:val="24"/>
          <w:szCs w:val="24"/>
        </w:rPr>
      </w:pPr>
      <w:r w:rsidRPr="00D8716C">
        <w:rPr>
          <w:rFonts w:ascii="Arial" w:hAnsi="Arial" w:cs="Arial"/>
          <w:color w:val="C00000"/>
          <w:sz w:val="24"/>
          <w:szCs w:val="24"/>
        </w:rPr>
        <w:t>A connection to Canadian</w:t>
      </w:r>
      <w:r w:rsidR="009152D7" w:rsidRPr="00D8716C">
        <w:rPr>
          <w:rFonts w:ascii="Arial" w:hAnsi="Arial" w:cs="Arial"/>
          <w:color w:val="C00000"/>
          <w:sz w:val="24"/>
          <w:szCs w:val="24"/>
        </w:rPr>
        <w:t xml:space="preserve"> domestic laws (if applicable)</w:t>
      </w:r>
    </w:p>
    <w:p w14:paraId="2AEAE155" w14:textId="77777777" w:rsidR="00871090" w:rsidRPr="00D8716C" w:rsidRDefault="00871090" w:rsidP="00871090">
      <w:pPr>
        <w:pStyle w:val="ListParagraph"/>
        <w:ind w:left="1447"/>
        <w:rPr>
          <w:rFonts w:ascii="Arial" w:hAnsi="Arial" w:cs="Arial"/>
          <w:color w:val="C00000"/>
          <w:sz w:val="16"/>
          <w:szCs w:val="16"/>
        </w:rPr>
      </w:pPr>
    </w:p>
    <w:p w14:paraId="53AC0D42" w14:textId="35286A55" w:rsidR="00871090" w:rsidRPr="00D8716C" w:rsidRDefault="00871090" w:rsidP="0087109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C00000"/>
          <w:sz w:val="24"/>
          <w:szCs w:val="24"/>
          <w:lang w:val="en-US"/>
        </w:rPr>
      </w:pPr>
      <w:r w:rsidRPr="00D8716C">
        <w:rPr>
          <w:rFonts w:ascii="Arial" w:hAnsi="Arial" w:cs="Arial"/>
          <w:color w:val="C00000"/>
          <w:sz w:val="24"/>
          <w:szCs w:val="24"/>
          <w:lang w:val="en-US"/>
        </w:rPr>
        <w:t>Discuss the future implications of the issue</w:t>
      </w:r>
    </w:p>
    <w:p w14:paraId="55F28383" w14:textId="77777777" w:rsidR="00871090" w:rsidRPr="00D8716C" w:rsidRDefault="00871090" w:rsidP="00871090">
      <w:pPr>
        <w:pStyle w:val="ListParagraph"/>
        <w:ind w:left="1447"/>
        <w:rPr>
          <w:rFonts w:ascii="Arial" w:hAnsi="Arial" w:cs="Arial"/>
          <w:color w:val="C00000"/>
          <w:sz w:val="16"/>
          <w:szCs w:val="16"/>
        </w:rPr>
      </w:pPr>
    </w:p>
    <w:p w14:paraId="588849EC" w14:textId="63C6132A" w:rsidR="00617541" w:rsidRPr="00D8716C" w:rsidRDefault="009152D7" w:rsidP="00871090">
      <w:pPr>
        <w:pStyle w:val="ListParagraph"/>
        <w:numPr>
          <w:ilvl w:val="0"/>
          <w:numId w:val="6"/>
        </w:numPr>
        <w:rPr>
          <w:rFonts w:ascii="Arial" w:hAnsi="Arial" w:cs="Arial"/>
          <w:color w:val="C00000"/>
          <w:sz w:val="24"/>
          <w:szCs w:val="24"/>
        </w:rPr>
      </w:pPr>
      <w:r w:rsidRPr="00D8716C">
        <w:rPr>
          <w:rFonts w:ascii="Arial" w:hAnsi="Arial" w:cs="Arial"/>
          <w:color w:val="C00000"/>
          <w:sz w:val="24"/>
          <w:szCs w:val="24"/>
        </w:rPr>
        <w:t xml:space="preserve">Finally, you must provide your point of view. What pressures or measures can or should be brought to bear in order to alleviate the situation, both nationally and internationally? </w:t>
      </w:r>
      <w:r w:rsidR="00871090" w:rsidRPr="00D8716C">
        <w:rPr>
          <w:rFonts w:ascii="Arial" w:hAnsi="Arial" w:cs="Arial"/>
          <w:color w:val="C00000"/>
          <w:sz w:val="24"/>
          <w:szCs w:val="24"/>
        </w:rPr>
        <w:t xml:space="preserve"> </w:t>
      </w:r>
      <w:r w:rsidRPr="00D8716C">
        <w:rPr>
          <w:rFonts w:ascii="Arial" w:hAnsi="Arial" w:cs="Arial"/>
          <w:color w:val="C00000"/>
          <w:sz w:val="24"/>
          <w:szCs w:val="24"/>
        </w:rPr>
        <w:t>What international organizations can play a role in the outcome?</w:t>
      </w:r>
      <w:r w:rsidR="00871090" w:rsidRPr="00D8716C">
        <w:rPr>
          <w:rFonts w:ascii="Arial" w:hAnsi="Arial" w:cs="Arial"/>
          <w:color w:val="C00000"/>
          <w:sz w:val="24"/>
          <w:szCs w:val="24"/>
        </w:rPr>
        <w:t xml:space="preserve"> *</w:t>
      </w:r>
      <w:r w:rsidR="004B7D2F" w:rsidRPr="00D8716C">
        <w:rPr>
          <w:rFonts w:ascii="Arial" w:hAnsi="Arial" w:cs="Arial"/>
          <w:color w:val="C00000"/>
          <w:sz w:val="24"/>
          <w:szCs w:val="24"/>
          <w:lang w:val="en-US"/>
        </w:rPr>
        <w:t>Provide an</w:t>
      </w:r>
      <w:r w:rsidR="00617541" w:rsidRPr="00D8716C">
        <w:rPr>
          <w:rFonts w:ascii="Arial" w:hAnsi="Arial" w:cs="Arial"/>
          <w:color w:val="C00000"/>
          <w:sz w:val="24"/>
          <w:szCs w:val="24"/>
          <w:lang w:val="en-US"/>
        </w:rPr>
        <w:t xml:space="preserve"> in</w:t>
      </w:r>
      <w:r w:rsidR="004B7D2F" w:rsidRPr="00D8716C">
        <w:rPr>
          <w:rFonts w:ascii="Arial" w:hAnsi="Arial" w:cs="Arial"/>
          <w:color w:val="C00000"/>
          <w:sz w:val="24"/>
          <w:szCs w:val="24"/>
          <w:lang w:val="en-US"/>
        </w:rPr>
        <w:t>formed perspective on how you feel the issue could be resolved</w:t>
      </w:r>
    </w:p>
    <w:p w14:paraId="3267CA74" w14:textId="77777777" w:rsidR="00617541" w:rsidRPr="00A15E86" w:rsidRDefault="00617541" w:rsidP="007F7B6E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710A7EF0" w14:textId="39814477" w:rsidR="007B0FEA" w:rsidRPr="00A15E86" w:rsidRDefault="007B0FEA" w:rsidP="007F7B6E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A15E86">
        <w:rPr>
          <w:rFonts w:ascii="Arial" w:hAnsi="Arial" w:cs="Arial"/>
          <w:b/>
          <w:lang w:val="en-US"/>
        </w:rPr>
        <w:t>Important note on topic selection and due date:</w:t>
      </w:r>
      <w:r w:rsidRPr="00A15E86">
        <w:rPr>
          <w:rFonts w:ascii="Arial" w:hAnsi="Arial" w:cs="Arial"/>
          <w:lang w:val="en-US"/>
        </w:rPr>
        <w:t xml:space="preserve"> </w:t>
      </w:r>
      <w:r w:rsidR="00337E35" w:rsidRPr="00A15E86">
        <w:rPr>
          <w:rFonts w:ascii="Arial" w:hAnsi="Arial" w:cs="Arial"/>
          <w:lang w:val="en-US"/>
        </w:rPr>
        <w:t xml:space="preserve">You will receive one opportunity to present your topic to class. </w:t>
      </w:r>
      <w:r w:rsidR="009B4DA7" w:rsidRPr="00A15E86">
        <w:rPr>
          <w:rFonts w:ascii="Arial" w:hAnsi="Arial" w:cs="Arial"/>
          <w:lang w:val="en-US"/>
        </w:rPr>
        <w:t xml:space="preserve"> These times will be selected by the teacher, and are non negotiable. </w:t>
      </w:r>
      <w:r w:rsidR="00337E35" w:rsidRPr="00A15E86">
        <w:rPr>
          <w:rFonts w:ascii="Arial" w:hAnsi="Arial" w:cs="Arial"/>
          <w:lang w:val="en-US"/>
        </w:rPr>
        <w:t xml:space="preserve">Time is limited at this point in the year, and each student is expected to fulfill the expectations </w:t>
      </w:r>
      <w:r w:rsidR="009B4DA7" w:rsidRPr="00A15E86">
        <w:rPr>
          <w:rFonts w:ascii="Arial" w:hAnsi="Arial" w:cs="Arial"/>
          <w:lang w:val="en-US"/>
        </w:rPr>
        <w:t xml:space="preserve">and responsibilities </w:t>
      </w:r>
      <w:r w:rsidR="00337E35" w:rsidRPr="00A15E86">
        <w:rPr>
          <w:rFonts w:ascii="Arial" w:hAnsi="Arial" w:cs="Arial"/>
          <w:lang w:val="en-US"/>
        </w:rPr>
        <w:t>as set out in the course.</w:t>
      </w:r>
      <w:r w:rsidR="00695562" w:rsidRPr="00A15E86">
        <w:rPr>
          <w:rFonts w:ascii="Arial" w:hAnsi="Arial" w:cs="Arial"/>
          <w:lang w:val="en-US"/>
        </w:rPr>
        <w:t xml:space="preserve"> Failure to present on the assigned date</w:t>
      </w:r>
      <w:r w:rsidR="00871090" w:rsidRPr="00A15E86">
        <w:rPr>
          <w:rFonts w:ascii="Arial" w:hAnsi="Arial" w:cs="Arial"/>
          <w:lang w:val="en-US"/>
        </w:rPr>
        <w:t xml:space="preserve"> will result in a mark of zero. </w:t>
      </w:r>
    </w:p>
    <w:p w14:paraId="17B5D5EB" w14:textId="77777777" w:rsidR="00691DAA" w:rsidRPr="00A15E86" w:rsidRDefault="00691DAA" w:rsidP="00691DAA">
      <w:pPr>
        <w:pStyle w:val="BodyText"/>
        <w:spacing w:before="40"/>
        <w:rPr>
          <w:rFonts w:ascii="Arial" w:hAnsi="Arial" w:cs="Arial"/>
          <w:b/>
          <w:bCs/>
          <w:sz w:val="24"/>
          <w:szCs w:val="22"/>
        </w:rPr>
      </w:pPr>
    </w:p>
    <w:p w14:paraId="45E6C485" w14:textId="77777777" w:rsidR="007F7B6E" w:rsidRPr="00A15E86" w:rsidRDefault="007F7B6E" w:rsidP="00691DAA">
      <w:pPr>
        <w:pStyle w:val="BodyText"/>
        <w:spacing w:before="40"/>
        <w:ind w:left="2880" w:firstLine="720"/>
        <w:rPr>
          <w:rFonts w:ascii="Arial" w:hAnsi="Arial" w:cs="Arial"/>
          <w:b/>
          <w:bCs/>
          <w:sz w:val="24"/>
          <w:szCs w:val="22"/>
        </w:rPr>
      </w:pPr>
    </w:p>
    <w:p w14:paraId="410DFD0E" w14:textId="77777777" w:rsidR="007F7B6E" w:rsidRPr="00A15E86" w:rsidRDefault="007F7B6E" w:rsidP="00691DAA">
      <w:pPr>
        <w:pStyle w:val="BodyText"/>
        <w:spacing w:before="40"/>
        <w:ind w:left="2880" w:firstLine="720"/>
        <w:rPr>
          <w:rFonts w:ascii="Arial" w:hAnsi="Arial" w:cs="Arial"/>
          <w:b/>
          <w:bCs/>
          <w:sz w:val="24"/>
          <w:szCs w:val="22"/>
        </w:rPr>
      </w:pPr>
    </w:p>
    <w:p w14:paraId="50B1DAA7" w14:textId="77777777" w:rsidR="007F7B6E" w:rsidRPr="00A15E86" w:rsidRDefault="007F7B6E" w:rsidP="00691DAA">
      <w:pPr>
        <w:pStyle w:val="BodyText"/>
        <w:spacing w:before="40"/>
        <w:ind w:left="2880" w:firstLine="720"/>
        <w:rPr>
          <w:rFonts w:ascii="Arial" w:hAnsi="Arial" w:cs="Arial"/>
          <w:b/>
          <w:bCs/>
          <w:sz w:val="24"/>
          <w:szCs w:val="22"/>
        </w:rPr>
      </w:pPr>
    </w:p>
    <w:p w14:paraId="521E06F8" w14:textId="77777777" w:rsidR="007F7B6E" w:rsidRPr="00A15E86" w:rsidRDefault="007F7B6E" w:rsidP="00691DAA">
      <w:pPr>
        <w:pStyle w:val="BodyText"/>
        <w:spacing w:before="40"/>
        <w:ind w:left="2880" w:firstLine="720"/>
        <w:rPr>
          <w:rFonts w:ascii="Arial" w:hAnsi="Arial" w:cs="Arial"/>
          <w:b/>
          <w:bCs/>
          <w:sz w:val="24"/>
          <w:szCs w:val="22"/>
        </w:rPr>
      </w:pPr>
    </w:p>
    <w:p w14:paraId="64FE2AD0" w14:textId="77777777" w:rsidR="007F7B6E" w:rsidRPr="00A15E86" w:rsidRDefault="007F7B6E" w:rsidP="00691DAA">
      <w:pPr>
        <w:pStyle w:val="BodyText"/>
        <w:spacing w:before="40"/>
        <w:ind w:left="2880" w:firstLine="720"/>
        <w:rPr>
          <w:rFonts w:ascii="Arial" w:hAnsi="Arial" w:cs="Arial"/>
          <w:b/>
          <w:bCs/>
          <w:sz w:val="24"/>
          <w:szCs w:val="22"/>
        </w:rPr>
      </w:pPr>
    </w:p>
    <w:p w14:paraId="05BD5BC9" w14:textId="77777777" w:rsidR="007F7B6E" w:rsidRPr="00A15E86" w:rsidRDefault="007F7B6E" w:rsidP="00691DAA">
      <w:pPr>
        <w:pStyle w:val="BodyText"/>
        <w:spacing w:before="40"/>
        <w:ind w:left="2880" w:firstLine="720"/>
        <w:rPr>
          <w:rFonts w:ascii="Arial" w:hAnsi="Arial" w:cs="Arial"/>
          <w:b/>
          <w:bCs/>
          <w:sz w:val="24"/>
          <w:szCs w:val="22"/>
        </w:rPr>
      </w:pPr>
    </w:p>
    <w:p w14:paraId="4ADADF27" w14:textId="77777777" w:rsidR="007F7B6E" w:rsidRPr="00A15E86" w:rsidRDefault="007F7B6E" w:rsidP="00871090">
      <w:pPr>
        <w:pStyle w:val="BodyText"/>
        <w:spacing w:before="40"/>
        <w:rPr>
          <w:rFonts w:ascii="Arial" w:hAnsi="Arial" w:cs="Arial"/>
          <w:b/>
          <w:bCs/>
          <w:sz w:val="24"/>
          <w:szCs w:val="22"/>
        </w:rPr>
      </w:pPr>
    </w:p>
    <w:p w14:paraId="5C7D79D6" w14:textId="77777777" w:rsidR="00871090" w:rsidRPr="00A15E86" w:rsidRDefault="00871090" w:rsidP="00871090">
      <w:pPr>
        <w:pStyle w:val="BodyText"/>
        <w:spacing w:before="40"/>
        <w:rPr>
          <w:rFonts w:ascii="Arial" w:hAnsi="Arial" w:cs="Arial"/>
          <w:b/>
          <w:bCs/>
          <w:sz w:val="24"/>
          <w:szCs w:val="22"/>
        </w:rPr>
      </w:pPr>
    </w:p>
    <w:p w14:paraId="18612C3E" w14:textId="77777777" w:rsidR="007B0FEA" w:rsidRPr="00A15E86" w:rsidRDefault="007B0FEA" w:rsidP="00871090">
      <w:pPr>
        <w:pStyle w:val="BodyText"/>
        <w:spacing w:before="40"/>
        <w:rPr>
          <w:rFonts w:ascii="Arial" w:hAnsi="Arial" w:cs="Arial"/>
          <w:b/>
          <w:bCs/>
          <w:sz w:val="24"/>
          <w:szCs w:val="22"/>
        </w:rPr>
      </w:pPr>
      <w:r w:rsidRPr="00A15E86">
        <w:rPr>
          <w:rFonts w:ascii="Arial" w:hAnsi="Arial" w:cs="Arial"/>
          <w:b/>
          <w:bCs/>
          <w:sz w:val="24"/>
          <w:szCs w:val="22"/>
        </w:rPr>
        <w:lastRenderedPageBreak/>
        <w:t>Presentation Rubric</w:t>
      </w:r>
    </w:p>
    <w:p w14:paraId="62EB1319" w14:textId="77777777" w:rsidR="007B0FEA" w:rsidRPr="00A15E86" w:rsidRDefault="007B0FEA" w:rsidP="007B0FEA">
      <w:pPr>
        <w:pStyle w:val="BodyText"/>
        <w:spacing w:before="40"/>
        <w:jc w:val="center"/>
        <w:rPr>
          <w:rFonts w:ascii="Arial" w:hAnsi="Arial" w:cs="Arial"/>
          <w:b/>
          <w:bCs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814"/>
        <w:gridCol w:w="1814"/>
        <w:gridCol w:w="1814"/>
        <w:gridCol w:w="1814"/>
      </w:tblGrid>
      <w:tr w:rsidR="007B0FEA" w:rsidRPr="00A15E86" w14:paraId="36834DE5" w14:textId="77777777" w:rsidTr="000070F9">
        <w:tc>
          <w:tcPr>
            <w:tcW w:w="1967" w:type="dxa"/>
          </w:tcPr>
          <w:p w14:paraId="6F489858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Criteria</w:t>
            </w:r>
          </w:p>
        </w:tc>
        <w:tc>
          <w:tcPr>
            <w:tcW w:w="1814" w:type="dxa"/>
          </w:tcPr>
          <w:p w14:paraId="4F09683F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Level 4</w:t>
            </w:r>
          </w:p>
          <w:p w14:paraId="36F11187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(80-100%)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93A3D4F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Level 3</w:t>
            </w:r>
          </w:p>
          <w:p w14:paraId="2A4EF4AA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(70-79%)</w:t>
            </w:r>
          </w:p>
        </w:tc>
        <w:tc>
          <w:tcPr>
            <w:tcW w:w="1814" w:type="dxa"/>
          </w:tcPr>
          <w:p w14:paraId="320CE5FD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Level 2</w:t>
            </w:r>
          </w:p>
          <w:p w14:paraId="33DFF8A6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(60-69%)</w:t>
            </w:r>
          </w:p>
        </w:tc>
        <w:tc>
          <w:tcPr>
            <w:tcW w:w="1814" w:type="dxa"/>
          </w:tcPr>
          <w:p w14:paraId="3252B4B3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Level 1</w:t>
            </w:r>
          </w:p>
          <w:p w14:paraId="29EAF9F1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(50-59%)</w:t>
            </w:r>
          </w:p>
        </w:tc>
      </w:tr>
      <w:tr w:rsidR="000D6D87" w:rsidRPr="00A15E86" w14:paraId="22D5CC0D" w14:textId="77777777" w:rsidTr="000D6D87">
        <w:tc>
          <w:tcPr>
            <w:tcW w:w="1967" w:type="dxa"/>
            <w:vMerge w:val="restart"/>
          </w:tcPr>
          <w:p w14:paraId="66501EA2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2"/>
                <w:szCs w:val="22"/>
              </w:rPr>
              <w:t>Knowledge and Understanding</w:t>
            </w:r>
          </w:p>
          <w:p w14:paraId="2AB421E4" w14:textId="77777777" w:rsidR="007B0FEA" w:rsidRPr="00A15E86" w:rsidRDefault="007B0FEA" w:rsidP="00337E3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E86">
              <w:rPr>
                <w:rFonts w:ascii="Arial" w:hAnsi="Arial" w:cs="Arial"/>
                <w:sz w:val="16"/>
                <w:szCs w:val="20"/>
              </w:rPr>
              <w:t xml:space="preserve">The information presented and developed in all aspects of the presentation is accurate, complete </w:t>
            </w:r>
            <w:r w:rsidRPr="00A15E86">
              <w:rPr>
                <w:rFonts w:ascii="Arial" w:hAnsi="Arial" w:cs="Arial"/>
                <w:sz w:val="16"/>
                <w:szCs w:val="20"/>
                <w:u w:val="single"/>
              </w:rPr>
              <w:t xml:space="preserve">and </w:t>
            </w:r>
            <w:r w:rsidR="00CA6E3B" w:rsidRPr="00A15E86">
              <w:rPr>
                <w:rFonts w:ascii="Arial" w:hAnsi="Arial" w:cs="Arial"/>
                <w:sz w:val="16"/>
                <w:szCs w:val="20"/>
              </w:rPr>
              <w:t>conveys</w:t>
            </w:r>
            <w:r w:rsidRPr="00A15E86">
              <w:rPr>
                <w:rFonts w:ascii="Arial" w:hAnsi="Arial" w:cs="Arial"/>
                <w:sz w:val="16"/>
                <w:szCs w:val="20"/>
              </w:rPr>
              <w:t xml:space="preserve"> clear understanding of the topic’s place in the curriculum </w:t>
            </w:r>
            <w:r w:rsidR="00337E35" w:rsidRPr="00A15E86">
              <w:rPr>
                <w:rFonts w:ascii="Arial" w:hAnsi="Arial" w:cs="Arial"/>
                <w:sz w:val="16"/>
                <w:szCs w:val="20"/>
              </w:rPr>
              <w:t>and its importance to the role of international law.</w:t>
            </w:r>
          </w:p>
        </w:tc>
        <w:tc>
          <w:tcPr>
            <w:tcW w:w="1814" w:type="dxa"/>
          </w:tcPr>
          <w:p w14:paraId="5B84F707" w14:textId="77777777" w:rsidR="00A96989" w:rsidRPr="00A15E86" w:rsidRDefault="00A96989" w:rsidP="00A96989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="009B4DA7" w:rsidRPr="00A15E86">
              <w:rPr>
                <w:rFonts w:ascii="Arial" w:hAnsi="Arial" w:cs="Arial"/>
                <w:color w:val="000000"/>
                <w:sz w:val="20"/>
                <w:szCs w:val="20"/>
              </w:rPr>
              <w:t>Demonstrates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thorough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knowledge of content </w:t>
            </w:r>
          </w:p>
          <w:p w14:paraId="1705A129" w14:textId="77777777" w:rsidR="000070F9" w:rsidRPr="00A15E86" w:rsidRDefault="00A96989" w:rsidP="000D6D87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•demonstrates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thorough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understanding of content </w:t>
            </w:r>
          </w:p>
          <w:p w14:paraId="4E045EA9" w14:textId="77777777" w:rsidR="000D6D87" w:rsidRPr="00A15E86" w:rsidRDefault="000D6D87" w:rsidP="000D6D87">
            <w:pPr>
              <w:rPr>
                <w:rFonts w:ascii="Arial" w:hAnsi="Arial" w:cs="Arial"/>
              </w:rPr>
            </w:pPr>
          </w:p>
          <w:p w14:paraId="18B05F26" w14:textId="77777777" w:rsidR="000070F9" w:rsidRPr="00A15E86" w:rsidRDefault="000070F9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13F01E8" w14:textId="77777777" w:rsidR="00A96989" w:rsidRPr="00A15E86" w:rsidRDefault="00A96989" w:rsidP="00A96989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•demonstrates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considerable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knowledge of content </w:t>
            </w:r>
          </w:p>
          <w:p w14:paraId="2938F79A" w14:textId="77777777" w:rsidR="007B0FEA" w:rsidRPr="00A15E86" w:rsidRDefault="00A96989" w:rsidP="00A96989">
            <w:pPr>
              <w:pStyle w:val="Pa16"/>
              <w:spacing w:after="140"/>
              <w:rPr>
                <w:rFonts w:ascii="Arial" w:hAnsi="Arial" w:cs="Arial"/>
                <w:b/>
                <w:bCs/>
                <w:szCs w:val="22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•demonstrates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considerable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understanding of content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</w:tcPr>
          <w:p w14:paraId="097F8C04" w14:textId="77777777" w:rsidR="00A96989" w:rsidRPr="00A15E86" w:rsidRDefault="00A96989" w:rsidP="00A96989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•demonstrates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some 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knowledge of content </w:t>
            </w:r>
          </w:p>
          <w:p w14:paraId="7D2B2A59" w14:textId="77777777" w:rsidR="007B0FEA" w:rsidRPr="00A15E86" w:rsidRDefault="00A96989" w:rsidP="00A96989">
            <w:pPr>
              <w:pStyle w:val="Pa16"/>
              <w:spacing w:after="140"/>
              <w:rPr>
                <w:rFonts w:ascii="Arial" w:hAnsi="Arial" w:cs="Arial"/>
                <w:b/>
                <w:bCs/>
                <w:szCs w:val="22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•demonstrates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some 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understanding of content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</w:tcPr>
          <w:p w14:paraId="7C04A1AC" w14:textId="77777777" w:rsidR="00A96989" w:rsidRPr="00A15E86" w:rsidRDefault="00A96989" w:rsidP="00A96989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•demonstrates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limited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knowledge of content </w:t>
            </w:r>
          </w:p>
          <w:p w14:paraId="58BB41BD" w14:textId="77777777" w:rsidR="007B0FEA" w:rsidRPr="00A15E86" w:rsidRDefault="00A96989" w:rsidP="00A96989">
            <w:pPr>
              <w:pStyle w:val="Pa16"/>
              <w:spacing w:after="140"/>
              <w:rPr>
                <w:rFonts w:ascii="Arial" w:hAnsi="Arial" w:cs="Arial"/>
                <w:b/>
                <w:bCs/>
                <w:szCs w:val="22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•demonstrates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limited 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understanding of content </w:t>
            </w:r>
          </w:p>
        </w:tc>
      </w:tr>
      <w:tr w:rsidR="007B0FEA" w:rsidRPr="00A15E86" w14:paraId="53B2C763" w14:textId="77777777" w:rsidTr="000070F9">
        <w:tc>
          <w:tcPr>
            <w:tcW w:w="1967" w:type="dxa"/>
            <w:vMerge/>
          </w:tcPr>
          <w:p w14:paraId="7F01C0C5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14:paraId="014D52A9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9.8  9.5  9.2  8.8  8.5  8.2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E68D213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7.8    7.5    7.2</w:t>
            </w:r>
          </w:p>
        </w:tc>
        <w:tc>
          <w:tcPr>
            <w:tcW w:w="1814" w:type="dxa"/>
          </w:tcPr>
          <w:p w14:paraId="664FCA9D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6.8    6.5    6.2</w:t>
            </w:r>
          </w:p>
        </w:tc>
        <w:tc>
          <w:tcPr>
            <w:tcW w:w="1814" w:type="dxa"/>
          </w:tcPr>
          <w:p w14:paraId="1E1CD8B8" w14:textId="77777777" w:rsidR="007B0FEA" w:rsidRPr="00A15E86" w:rsidRDefault="007B0FEA" w:rsidP="007B0FEA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5.8    5.5    5.2</w:t>
            </w:r>
          </w:p>
        </w:tc>
      </w:tr>
      <w:tr w:rsidR="007B0FEA" w:rsidRPr="00A15E86" w14:paraId="564ADA28" w14:textId="77777777" w:rsidTr="000070F9">
        <w:tc>
          <w:tcPr>
            <w:tcW w:w="1967" w:type="dxa"/>
            <w:vMerge w:val="restart"/>
          </w:tcPr>
          <w:p w14:paraId="0C97F1D1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Thinking </w:t>
            </w:r>
          </w:p>
          <w:p w14:paraId="3C249207" w14:textId="77777777" w:rsidR="00847382" w:rsidRPr="00A15E86" w:rsidRDefault="000070F9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16"/>
                <w:szCs w:val="20"/>
              </w:rPr>
              <w:t>The presentation is well planned, utilizing time, text, imagery, and colour to convey the key ideas of the topic in each of the Ppt., the handout and the oral presentation.</w:t>
            </w:r>
          </w:p>
          <w:p w14:paraId="6202EBBC" w14:textId="77777777" w:rsidR="007B0FEA" w:rsidRPr="00A15E86" w:rsidRDefault="000070F9" w:rsidP="000070F9">
            <w:pPr>
              <w:pStyle w:val="Pa16"/>
              <w:spacing w:after="140"/>
              <w:rPr>
                <w:rFonts w:ascii="Arial" w:hAnsi="Arial" w:cs="Arial"/>
                <w:bCs/>
                <w:szCs w:val="22"/>
              </w:rPr>
            </w:pPr>
            <w:r w:rsidRPr="00A15E86">
              <w:rPr>
                <w:rFonts w:ascii="Arial" w:hAnsi="Arial" w:cs="Arial"/>
                <w:color w:val="000000"/>
                <w:sz w:val="16"/>
                <w:szCs w:val="20"/>
              </w:rPr>
              <w:t>The student(s) critically analyze the importance of the chosen topic to current course content.</w:t>
            </w:r>
          </w:p>
        </w:tc>
        <w:tc>
          <w:tcPr>
            <w:tcW w:w="1814" w:type="dxa"/>
          </w:tcPr>
          <w:p w14:paraId="251A794B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>•uses planning skills with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 high degree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of effectiveness </w:t>
            </w:r>
          </w:p>
          <w:p w14:paraId="03ABFE9A" w14:textId="77777777" w:rsidR="000070F9" w:rsidRPr="00A15E86" w:rsidRDefault="00847382" w:rsidP="000D6D87">
            <w:pPr>
              <w:pStyle w:val="Pa16"/>
              <w:spacing w:after="140"/>
              <w:rPr>
                <w:rFonts w:ascii="Arial" w:hAnsi="Arial" w:cs="Arial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•uses critical/ creative thinking processes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high degree 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of effectiveness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85310F1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>•uses planning skills with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considerable 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effectiveness </w:t>
            </w:r>
          </w:p>
          <w:p w14:paraId="25BDD3D4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•uses critical/ creative thinking processes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considerable 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effectiveness </w:t>
            </w:r>
          </w:p>
          <w:p w14:paraId="7E74439A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14:paraId="4D52781C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>•uses planning skills with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some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 </w:t>
            </w:r>
          </w:p>
          <w:p w14:paraId="6FD6AC1A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•uses critical/ creative thinking processes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some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 </w:t>
            </w:r>
          </w:p>
          <w:p w14:paraId="19954ACC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14:paraId="0F633693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>•uses planning skills with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limited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 </w:t>
            </w:r>
          </w:p>
          <w:p w14:paraId="6C315D4C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•uses critical/ creative thinking processes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limited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 </w:t>
            </w:r>
          </w:p>
          <w:p w14:paraId="3CD519C8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  <w:tr w:rsidR="007B0FEA" w:rsidRPr="00A15E86" w14:paraId="59C843A8" w14:textId="77777777" w:rsidTr="000070F9">
        <w:tc>
          <w:tcPr>
            <w:tcW w:w="1967" w:type="dxa"/>
            <w:vMerge/>
          </w:tcPr>
          <w:p w14:paraId="10A01BD5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14:paraId="6958720C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9.8  9.5  9.2  8.8  8.5  8.2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11C34FE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7.8    7.5    7.2</w:t>
            </w:r>
          </w:p>
        </w:tc>
        <w:tc>
          <w:tcPr>
            <w:tcW w:w="1814" w:type="dxa"/>
          </w:tcPr>
          <w:p w14:paraId="3229A6B4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6.8    6.5    6.2</w:t>
            </w:r>
          </w:p>
        </w:tc>
        <w:tc>
          <w:tcPr>
            <w:tcW w:w="1814" w:type="dxa"/>
          </w:tcPr>
          <w:p w14:paraId="02ED043D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5.8    5.5    5.2</w:t>
            </w:r>
          </w:p>
        </w:tc>
      </w:tr>
      <w:tr w:rsidR="007B0FEA" w:rsidRPr="00A15E86" w14:paraId="55A9D79E" w14:textId="77777777" w:rsidTr="000070F9">
        <w:tc>
          <w:tcPr>
            <w:tcW w:w="1967" w:type="dxa"/>
            <w:vMerge w:val="restart"/>
          </w:tcPr>
          <w:p w14:paraId="72D85BA9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Communication</w:t>
            </w:r>
          </w:p>
          <w:p w14:paraId="71415076" w14:textId="0ED8CD0C" w:rsidR="00847382" w:rsidRPr="00A15E86" w:rsidRDefault="009D3B6D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16"/>
                <w:szCs w:val="20"/>
              </w:rPr>
              <w:t>Student</w:t>
            </w:r>
            <w:r w:rsidR="000070F9" w:rsidRPr="00A15E86">
              <w:rPr>
                <w:rFonts w:ascii="Arial" w:hAnsi="Arial" w:cs="Arial"/>
                <w:color w:val="000000"/>
                <w:sz w:val="16"/>
                <w:szCs w:val="20"/>
              </w:rPr>
              <w:t xml:space="preserve"> effectively employ</w:t>
            </w:r>
            <w:r w:rsidRPr="00A15E86">
              <w:rPr>
                <w:rFonts w:ascii="Arial" w:hAnsi="Arial" w:cs="Arial"/>
                <w:color w:val="000000"/>
                <w:sz w:val="16"/>
                <w:szCs w:val="20"/>
              </w:rPr>
              <w:t>s</w:t>
            </w:r>
            <w:r w:rsidR="000070F9" w:rsidRPr="00A15E86">
              <w:rPr>
                <w:rFonts w:ascii="Arial" w:hAnsi="Arial" w:cs="Arial"/>
                <w:color w:val="000000"/>
                <w:sz w:val="16"/>
                <w:szCs w:val="20"/>
              </w:rPr>
              <w:t xml:space="preserve"> pronunciation, elocution, vocal projection, eye contact and body language.</w:t>
            </w:r>
          </w:p>
          <w:p w14:paraId="71B8B89F" w14:textId="77777777" w:rsidR="00847382" w:rsidRPr="00A15E86" w:rsidRDefault="000D6D87" w:rsidP="000D6D87">
            <w:pPr>
              <w:pStyle w:val="Pa16"/>
              <w:spacing w:after="140"/>
              <w:rPr>
                <w:rFonts w:ascii="Arial" w:hAnsi="Arial" w:cs="Arial"/>
                <w:b/>
                <w:bCs/>
                <w:szCs w:val="22"/>
              </w:rPr>
            </w:pPr>
            <w:r w:rsidRPr="00A15E86">
              <w:rPr>
                <w:rFonts w:ascii="Arial" w:hAnsi="Arial" w:cs="Arial"/>
                <w:color w:val="000000"/>
                <w:sz w:val="16"/>
                <w:szCs w:val="20"/>
              </w:rPr>
              <w:t>The presentation and handout effectively utilize text and imagery (illustrations, maps, graphs, etc.) to convey the required information and perspectives.</w:t>
            </w:r>
            <w:r w:rsidR="00847382" w:rsidRPr="00A15E86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814" w:type="dxa"/>
          </w:tcPr>
          <w:p w14:paraId="568FB268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•expresses ideas and information with a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high degree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of effectiveness</w:t>
            </w:r>
          </w:p>
          <w:p w14:paraId="61BC295A" w14:textId="77777777" w:rsidR="007B0FEA" w:rsidRPr="00A15E86" w:rsidRDefault="00847382" w:rsidP="000D6D87">
            <w:pPr>
              <w:pStyle w:val="Pa16"/>
              <w:spacing w:after="140"/>
              <w:rPr>
                <w:rFonts w:ascii="Arial" w:hAnsi="Arial" w:cs="Arial"/>
                <w:b/>
                <w:bCs/>
                <w:szCs w:val="16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•uses conventions, vocabulary, and terminology of the discipline with a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high degree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of effectiveness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A8B5F47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•expresses ideas and information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considerable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</w:t>
            </w:r>
          </w:p>
          <w:p w14:paraId="1FD2EAC1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•uses conventions, vocabulary, and terminology of the discipline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considerable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 </w:t>
            </w:r>
          </w:p>
          <w:p w14:paraId="7984BE49" w14:textId="77777777" w:rsidR="007B0FEA" w:rsidRPr="00A15E86" w:rsidRDefault="007B0FEA" w:rsidP="00847382">
            <w:pPr>
              <w:pStyle w:val="BodyText"/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814" w:type="dxa"/>
          </w:tcPr>
          <w:p w14:paraId="7484DDFE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•expresses ideas and information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some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</w:t>
            </w:r>
          </w:p>
          <w:p w14:paraId="284553A2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•uses conventions, vocabulary, and terminology of the discipline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some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 </w:t>
            </w:r>
          </w:p>
          <w:p w14:paraId="06A63929" w14:textId="77777777" w:rsidR="007B0FEA" w:rsidRPr="00A15E86" w:rsidRDefault="007B0FEA" w:rsidP="00847382">
            <w:pPr>
              <w:pStyle w:val="BodyText"/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814" w:type="dxa"/>
          </w:tcPr>
          <w:p w14:paraId="31EB7C10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•expresses ideas and information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limited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</w:t>
            </w:r>
          </w:p>
          <w:p w14:paraId="3203450F" w14:textId="77777777" w:rsidR="00847382" w:rsidRPr="00A15E86" w:rsidRDefault="00847382" w:rsidP="00847382">
            <w:pPr>
              <w:pStyle w:val="Pa16"/>
              <w:spacing w:after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•uses conventions, vocabulary, and terminology of the discipline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limited 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 </w:t>
            </w:r>
          </w:p>
          <w:p w14:paraId="427D22B8" w14:textId="77777777" w:rsidR="007B0FEA" w:rsidRPr="00A15E86" w:rsidRDefault="007B0FEA" w:rsidP="00847382">
            <w:pPr>
              <w:pStyle w:val="BodyText"/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7B0FEA" w:rsidRPr="00A15E86" w14:paraId="41A4FC56" w14:textId="77777777" w:rsidTr="000070F9">
        <w:tc>
          <w:tcPr>
            <w:tcW w:w="1967" w:type="dxa"/>
            <w:vMerge/>
          </w:tcPr>
          <w:p w14:paraId="6FC19C04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14:paraId="718B3A90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9.8  9.5  9.2  8.8  8.5  8.2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552A2EC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7.8    7.5    7.2</w:t>
            </w:r>
          </w:p>
        </w:tc>
        <w:tc>
          <w:tcPr>
            <w:tcW w:w="1814" w:type="dxa"/>
          </w:tcPr>
          <w:p w14:paraId="4E40EDE8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6.8    6.5    6.2</w:t>
            </w:r>
          </w:p>
        </w:tc>
        <w:tc>
          <w:tcPr>
            <w:tcW w:w="1814" w:type="dxa"/>
          </w:tcPr>
          <w:p w14:paraId="2BF3C3A3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5.8    5.5    5.2</w:t>
            </w:r>
          </w:p>
        </w:tc>
      </w:tr>
      <w:tr w:rsidR="007B0FEA" w:rsidRPr="00A15E86" w14:paraId="2236CD1D" w14:textId="77777777" w:rsidTr="000070F9">
        <w:tc>
          <w:tcPr>
            <w:tcW w:w="1967" w:type="dxa"/>
            <w:vMerge w:val="restart"/>
          </w:tcPr>
          <w:p w14:paraId="71714AF4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A15E86">
              <w:rPr>
                <w:rFonts w:ascii="Arial" w:hAnsi="Arial" w:cs="Arial"/>
                <w:b/>
                <w:bCs/>
                <w:sz w:val="24"/>
                <w:szCs w:val="22"/>
              </w:rPr>
              <w:t>Application</w:t>
            </w:r>
          </w:p>
          <w:p w14:paraId="22555912" w14:textId="77777777" w:rsidR="00847382" w:rsidRPr="00A15E86" w:rsidRDefault="000D6D87" w:rsidP="00337E35">
            <w:pPr>
              <w:pStyle w:val="Pa16"/>
              <w:spacing w:after="140"/>
              <w:rPr>
                <w:rFonts w:ascii="Arial" w:hAnsi="Arial" w:cs="Arial"/>
                <w:b/>
                <w:bCs/>
                <w:szCs w:val="22"/>
              </w:rPr>
            </w:pPr>
            <w:r w:rsidRPr="00A15E86">
              <w:rPr>
                <w:rFonts w:ascii="Arial" w:hAnsi="Arial" w:cs="Arial"/>
                <w:color w:val="000000"/>
                <w:sz w:val="16"/>
                <w:szCs w:val="20"/>
              </w:rPr>
              <w:t xml:space="preserve">The </w:t>
            </w:r>
            <w:r w:rsidR="00CA6E3B" w:rsidRPr="00A15E86">
              <w:rPr>
                <w:rFonts w:ascii="Arial" w:hAnsi="Arial" w:cs="Arial"/>
                <w:color w:val="000000"/>
                <w:sz w:val="16"/>
                <w:szCs w:val="20"/>
              </w:rPr>
              <w:t>presentation</w:t>
            </w:r>
            <w:r w:rsidRPr="00A15E86">
              <w:rPr>
                <w:rFonts w:ascii="Arial" w:hAnsi="Arial" w:cs="Arial"/>
                <w:color w:val="000000"/>
                <w:sz w:val="16"/>
                <w:szCs w:val="20"/>
              </w:rPr>
              <w:t xml:space="preserve"> effectively illustrates the connections between the topic presented and its importance to </w:t>
            </w:r>
            <w:r w:rsidR="00337E35" w:rsidRPr="00A15E86">
              <w:rPr>
                <w:rFonts w:ascii="Arial" w:hAnsi="Arial" w:cs="Arial"/>
                <w:color w:val="000000"/>
                <w:sz w:val="16"/>
                <w:szCs w:val="20"/>
              </w:rPr>
              <w:t>international law.</w:t>
            </w:r>
          </w:p>
        </w:tc>
        <w:tc>
          <w:tcPr>
            <w:tcW w:w="1814" w:type="dxa"/>
          </w:tcPr>
          <w:p w14:paraId="3F46C6B4" w14:textId="77777777" w:rsidR="00060055" w:rsidRPr="00A15E86" w:rsidRDefault="00060055" w:rsidP="000D6D87">
            <w:pPr>
              <w:pStyle w:val="Pa16"/>
              <w:spacing w:after="140"/>
              <w:rPr>
                <w:rFonts w:ascii="Arial" w:hAnsi="Arial" w:cs="Arial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="009B4DA7" w:rsidRPr="00A15E86">
              <w:rPr>
                <w:rFonts w:ascii="Arial" w:hAnsi="Arial" w:cs="Arial"/>
                <w:color w:val="000000"/>
                <w:sz w:val="20"/>
                <w:szCs w:val="20"/>
              </w:rPr>
              <w:t>Makes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connections within and between various contexts with a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high degree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of effectiveness</w:t>
            </w:r>
          </w:p>
          <w:p w14:paraId="1941C5F4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0B53DDF6" w14:textId="77777777" w:rsidR="007B0FEA" w:rsidRPr="00A15E86" w:rsidRDefault="00060055" w:rsidP="000D6D87">
            <w:pPr>
              <w:pStyle w:val="Pa16"/>
              <w:spacing w:after="140"/>
              <w:rPr>
                <w:rFonts w:ascii="Arial" w:hAnsi="Arial" w:cs="Arial"/>
                <w:b/>
                <w:bCs/>
                <w:szCs w:val="22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•makes connections within and between various contexts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considerable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</w:t>
            </w:r>
          </w:p>
        </w:tc>
        <w:tc>
          <w:tcPr>
            <w:tcW w:w="1814" w:type="dxa"/>
          </w:tcPr>
          <w:p w14:paraId="2B76E250" w14:textId="77777777" w:rsidR="007B0FEA" w:rsidRPr="00A15E86" w:rsidRDefault="00060055" w:rsidP="000D6D87">
            <w:pPr>
              <w:pStyle w:val="Pa16"/>
              <w:spacing w:after="140"/>
              <w:rPr>
                <w:rFonts w:ascii="Arial" w:hAnsi="Arial" w:cs="Arial"/>
                <w:b/>
                <w:bCs/>
                <w:szCs w:val="22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•makes connections within and between various contexts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some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effectiveness</w:t>
            </w:r>
          </w:p>
        </w:tc>
        <w:tc>
          <w:tcPr>
            <w:tcW w:w="1814" w:type="dxa"/>
          </w:tcPr>
          <w:p w14:paraId="0AD4D688" w14:textId="77777777" w:rsidR="007B0FEA" w:rsidRPr="00A15E86" w:rsidRDefault="00060055" w:rsidP="000D6D87">
            <w:pPr>
              <w:pStyle w:val="Pa16"/>
              <w:spacing w:after="140"/>
              <w:rPr>
                <w:rFonts w:ascii="Arial" w:hAnsi="Arial" w:cs="Arial"/>
                <w:b/>
                <w:bCs/>
                <w:szCs w:val="22"/>
              </w:rPr>
            </w:pP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 xml:space="preserve">•makes connections within and between various contexts with </w:t>
            </w:r>
            <w:r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>limited</w:t>
            </w:r>
            <w:r w:rsidR="000D6D87" w:rsidRPr="00A15E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A15E86">
              <w:rPr>
                <w:rFonts w:ascii="Arial" w:hAnsi="Arial" w:cs="Arial"/>
                <w:color w:val="000000"/>
                <w:sz w:val="20"/>
                <w:szCs w:val="20"/>
              </w:rPr>
              <w:t>effectiveness</w:t>
            </w:r>
          </w:p>
        </w:tc>
      </w:tr>
      <w:tr w:rsidR="007B0FEA" w:rsidRPr="00A15E86" w14:paraId="30B1746D" w14:textId="77777777" w:rsidTr="000070F9">
        <w:tc>
          <w:tcPr>
            <w:tcW w:w="1967" w:type="dxa"/>
            <w:vMerge/>
          </w:tcPr>
          <w:p w14:paraId="2B67A3BC" w14:textId="77777777" w:rsidR="007B0FEA" w:rsidRPr="00A15E86" w:rsidRDefault="007B0FEA" w:rsidP="007B0FEA">
            <w:pPr>
              <w:pStyle w:val="BodyText"/>
              <w:spacing w:before="40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1814" w:type="dxa"/>
          </w:tcPr>
          <w:p w14:paraId="420120BD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9.8  9.5  9.2  8.8  8.5  8.2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051CA67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7.8    7.5    7.2</w:t>
            </w:r>
          </w:p>
        </w:tc>
        <w:tc>
          <w:tcPr>
            <w:tcW w:w="1814" w:type="dxa"/>
          </w:tcPr>
          <w:p w14:paraId="1CCE9FCC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6.8    6.5    6.2</w:t>
            </w:r>
          </w:p>
        </w:tc>
        <w:tc>
          <w:tcPr>
            <w:tcW w:w="1814" w:type="dxa"/>
          </w:tcPr>
          <w:p w14:paraId="3DD50870" w14:textId="77777777" w:rsidR="007B0FEA" w:rsidRPr="00A15E86" w:rsidRDefault="007B0FEA" w:rsidP="00337E35">
            <w:pPr>
              <w:pStyle w:val="BodyText"/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15E86">
              <w:rPr>
                <w:rFonts w:ascii="Arial" w:hAnsi="Arial" w:cs="Arial"/>
                <w:b/>
                <w:bCs/>
                <w:sz w:val="14"/>
                <w:szCs w:val="16"/>
              </w:rPr>
              <w:t>5.8    5.5    5.2</w:t>
            </w:r>
          </w:p>
        </w:tc>
      </w:tr>
    </w:tbl>
    <w:p w14:paraId="22CC34DE" w14:textId="77777777" w:rsidR="00F16EDC" w:rsidRPr="00A15E86" w:rsidRDefault="00F16EDC" w:rsidP="007E56B0">
      <w:pPr>
        <w:rPr>
          <w:rFonts w:ascii="Arial" w:hAnsi="Arial" w:cs="Arial"/>
          <w:lang w:val="en-US"/>
        </w:rPr>
      </w:pPr>
    </w:p>
    <w:sectPr w:rsidR="00F16EDC" w:rsidRPr="00A15E86" w:rsidSect="00A7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0D1DD" w14:textId="77777777" w:rsidR="00337E35" w:rsidRDefault="00337E35" w:rsidP="007B0FEA">
      <w:pPr>
        <w:spacing w:after="0" w:line="240" w:lineRule="auto"/>
      </w:pPr>
      <w:r>
        <w:separator/>
      </w:r>
    </w:p>
  </w:endnote>
  <w:endnote w:type="continuationSeparator" w:id="0">
    <w:p w14:paraId="4976FCF8" w14:textId="77777777" w:rsidR="00337E35" w:rsidRDefault="00337E35" w:rsidP="007B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M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4F621" w14:textId="77777777" w:rsidR="00337E35" w:rsidRDefault="00337E35" w:rsidP="007B0FEA">
      <w:pPr>
        <w:spacing w:after="0" w:line="240" w:lineRule="auto"/>
      </w:pPr>
      <w:r>
        <w:separator/>
      </w:r>
    </w:p>
  </w:footnote>
  <w:footnote w:type="continuationSeparator" w:id="0">
    <w:p w14:paraId="690A8A0F" w14:textId="77777777" w:rsidR="00337E35" w:rsidRDefault="00337E35" w:rsidP="007B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5E"/>
    <w:multiLevelType w:val="hybridMultilevel"/>
    <w:tmpl w:val="855469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B307E"/>
    <w:multiLevelType w:val="hybridMultilevel"/>
    <w:tmpl w:val="2DFEE054"/>
    <w:lvl w:ilvl="0" w:tplc="1009000F">
      <w:start w:val="1"/>
      <w:numFmt w:val="decimal"/>
      <w:lvlText w:val="%1."/>
      <w:lvlJc w:val="left"/>
      <w:pPr>
        <w:ind w:left="1447" w:hanging="360"/>
      </w:pPr>
    </w:lvl>
    <w:lvl w:ilvl="1" w:tplc="10090019" w:tentative="1">
      <w:start w:val="1"/>
      <w:numFmt w:val="lowerLetter"/>
      <w:lvlText w:val="%2."/>
      <w:lvlJc w:val="left"/>
      <w:pPr>
        <w:ind w:left="2167" w:hanging="360"/>
      </w:pPr>
    </w:lvl>
    <w:lvl w:ilvl="2" w:tplc="1009001B" w:tentative="1">
      <w:start w:val="1"/>
      <w:numFmt w:val="lowerRoman"/>
      <w:lvlText w:val="%3."/>
      <w:lvlJc w:val="right"/>
      <w:pPr>
        <w:ind w:left="2887" w:hanging="180"/>
      </w:pPr>
    </w:lvl>
    <w:lvl w:ilvl="3" w:tplc="1009000F" w:tentative="1">
      <w:start w:val="1"/>
      <w:numFmt w:val="decimal"/>
      <w:lvlText w:val="%4."/>
      <w:lvlJc w:val="left"/>
      <w:pPr>
        <w:ind w:left="3607" w:hanging="360"/>
      </w:pPr>
    </w:lvl>
    <w:lvl w:ilvl="4" w:tplc="10090019" w:tentative="1">
      <w:start w:val="1"/>
      <w:numFmt w:val="lowerLetter"/>
      <w:lvlText w:val="%5."/>
      <w:lvlJc w:val="left"/>
      <w:pPr>
        <w:ind w:left="4327" w:hanging="360"/>
      </w:pPr>
    </w:lvl>
    <w:lvl w:ilvl="5" w:tplc="1009001B" w:tentative="1">
      <w:start w:val="1"/>
      <w:numFmt w:val="lowerRoman"/>
      <w:lvlText w:val="%6."/>
      <w:lvlJc w:val="right"/>
      <w:pPr>
        <w:ind w:left="5047" w:hanging="180"/>
      </w:pPr>
    </w:lvl>
    <w:lvl w:ilvl="6" w:tplc="1009000F" w:tentative="1">
      <w:start w:val="1"/>
      <w:numFmt w:val="decimal"/>
      <w:lvlText w:val="%7."/>
      <w:lvlJc w:val="left"/>
      <w:pPr>
        <w:ind w:left="5767" w:hanging="360"/>
      </w:pPr>
    </w:lvl>
    <w:lvl w:ilvl="7" w:tplc="10090019" w:tentative="1">
      <w:start w:val="1"/>
      <w:numFmt w:val="lowerLetter"/>
      <w:lvlText w:val="%8."/>
      <w:lvlJc w:val="left"/>
      <w:pPr>
        <w:ind w:left="6487" w:hanging="360"/>
      </w:pPr>
    </w:lvl>
    <w:lvl w:ilvl="8" w:tplc="10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1C7C7DBF"/>
    <w:multiLevelType w:val="hybridMultilevel"/>
    <w:tmpl w:val="A2D660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B56"/>
    <w:multiLevelType w:val="hybridMultilevel"/>
    <w:tmpl w:val="8A94DC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86790E"/>
    <w:multiLevelType w:val="hybridMultilevel"/>
    <w:tmpl w:val="A79EF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9E7166"/>
    <w:multiLevelType w:val="hybridMultilevel"/>
    <w:tmpl w:val="3C7CCE0E"/>
    <w:lvl w:ilvl="0" w:tplc="944254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0"/>
    <w:rsid w:val="000070F9"/>
    <w:rsid w:val="00060055"/>
    <w:rsid w:val="000D6D87"/>
    <w:rsid w:val="000F4E92"/>
    <w:rsid w:val="001769CB"/>
    <w:rsid w:val="001F6634"/>
    <w:rsid w:val="00201211"/>
    <w:rsid w:val="00224462"/>
    <w:rsid w:val="00240106"/>
    <w:rsid w:val="00337E35"/>
    <w:rsid w:val="004B7D2F"/>
    <w:rsid w:val="004F6366"/>
    <w:rsid w:val="00617541"/>
    <w:rsid w:val="00651765"/>
    <w:rsid w:val="00691DAA"/>
    <w:rsid w:val="00695334"/>
    <w:rsid w:val="00695562"/>
    <w:rsid w:val="00766705"/>
    <w:rsid w:val="00771D6B"/>
    <w:rsid w:val="007B0FEA"/>
    <w:rsid w:val="007E56B0"/>
    <w:rsid w:val="007F7B6E"/>
    <w:rsid w:val="00847382"/>
    <w:rsid w:val="00871090"/>
    <w:rsid w:val="009152D7"/>
    <w:rsid w:val="009B2684"/>
    <w:rsid w:val="009B4DA7"/>
    <w:rsid w:val="009D3B6D"/>
    <w:rsid w:val="00A15E86"/>
    <w:rsid w:val="00A75AD1"/>
    <w:rsid w:val="00A96989"/>
    <w:rsid w:val="00AE7A1F"/>
    <w:rsid w:val="00BD0272"/>
    <w:rsid w:val="00C239AC"/>
    <w:rsid w:val="00C81EF0"/>
    <w:rsid w:val="00CA6E3B"/>
    <w:rsid w:val="00D8716C"/>
    <w:rsid w:val="00D919BA"/>
    <w:rsid w:val="00E13A12"/>
    <w:rsid w:val="00E13EB7"/>
    <w:rsid w:val="00E23650"/>
    <w:rsid w:val="00E916D6"/>
    <w:rsid w:val="00E91E86"/>
    <w:rsid w:val="00F16EDC"/>
    <w:rsid w:val="00F714E6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35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D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B7"/>
    <w:pPr>
      <w:ind w:left="720"/>
      <w:contextualSpacing/>
    </w:pPr>
  </w:style>
  <w:style w:type="paragraph" w:styleId="BodyText">
    <w:name w:val="Body Text"/>
    <w:basedOn w:val="Normal"/>
    <w:link w:val="BodyTextChar"/>
    <w:rsid w:val="007B0FEA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0FEA"/>
    <w:rPr>
      <w:rFonts w:ascii="Times New Roman" w:eastAsia="Times New Roman" w:hAnsi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EA"/>
    <w:rPr>
      <w:lang w:val="en-CA"/>
    </w:rPr>
  </w:style>
  <w:style w:type="table" w:styleId="TableGrid">
    <w:name w:val="Table Grid"/>
    <w:basedOn w:val="TableNormal"/>
    <w:locked/>
    <w:rsid w:val="007B0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Normal"/>
    <w:next w:val="Normal"/>
    <w:uiPriority w:val="99"/>
    <w:rsid w:val="00A96989"/>
    <w:pPr>
      <w:autoSpaceDE w:val="0"/>
      <w:autoSpaceDN w:val="0"/>
      <w:adjustRightInd w:val="0"/>
      <w:spacing w:after="0" w:line="201" w:lineRule="atLeast"/>
    </w:pPr>
    <w:rPr>
      <w:rFonts w:ascii="MyriaMM" w:hAnsi="MyriaM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D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B7"/>
    <w:pPr>
      <w:ind w:left="720"/>
      <w:contextualSpacing/>
    </w:pPr>
  </w:style>
  <w:style w:type="paragraph" w:styleId="BodyText">
    <w:name w:val="Body Text"/>
    <w:basedOn w:val="Normal"/>
    <w:link w:val="BodyTextChar"/>
    <w:rsid w:val="007B0FEA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0FEA"/>
    <w:rPr>
      <w:rFonts w:ascii="Times New Roman" w:eastAsia="Times New Roman" w:hAnsi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EA"/>
    <w:rPr>
      <w:lang w:val="en-CA"/>
    </w:rPr>
  </w:style>
  <w:style w:type="table" w:styleId="TableGrid">
    <w:name w:val="Table Grid"/>
    <w:basedOn w:val="TableNormal"/>
    <w:locked/>
    <w:rsid w:val="007B0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Normal"/>
    <w:next w:val="Normal"/>
    <w:uiPriority w:val="99"/>
    <w:rsid w:val="00A96989"/>
    <w:pPr>
      <w:autoSpaceDE w:val="0"/>
      <w:autoSpaceDN w:val="0"/>
      <w:adjustRightInd w:val="0"/>
      <w:spacing w:after="0" w:line="201" w:lineRule="atLeast"/>
    </w:pPr>
    <w:rPr>
      <w:rFonts w:ascii="MyriaMM" w:hAnsi="MyriaM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st.com/topics/international-la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rc.org/en/war-and-law/treaties-customary-law/geneva-conven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1005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Dingwall, Timothy</dc:creator>
  <cp:lastModifiedBy>Hibbert, Breeshey kathryn</cp:lastModifiedBy>
  <cp:revision>8</cp:revision>
  <cp:lastPrinted>2013-10-13T19:05:00Z</cp:lastPrinted>
  <dcterms:created xsi:type="dcterms:W3CDTF">2016-04-20T16:14:00Z</dcterms:created>
  <dcterms:modified xsi:type="dcterms:W3CDTF">2016-04-21T15:17:00Z</dcterms:modified>
</cp:coreProperties>
</file>